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B7BB" w14:textId="77777777" w:rsidR="00F32951" w:rsidRPr="000E56E1" w:rsidRDefault="00F32951" w:rsidP="00F32951">
      <w:pPr>
        <w:spacing w:after="0" w:line="240" w:lineRule="auto"/>
        <w:rPr>
          <w:b/>
          <w:bCs/>
          <w:sz w:val="28"/>
          <w:szCs w:val="28"/>
        </w:rPr>
      </w:pPr>
      <w:r w:rsidRPr="000E56E1">
        <w:rPr>
          <w:b/>
          <w:bCs/>
          <w:sz w:val="28"/>
          <w:szCs w:val="28"/>
        </w:rPr>
        <w:t>Title IX Training for All Staff and Faculty</w:t>
      </w:r>
    </w:p>
    <w:p w14:paraId="5D93DA09" w14:textId="3EBAF165" w:rsidR="00F32951" w:rsidRDefault="00F32951" w:rsidP="00F32951">
      <w:pPr>
        <w:spacing w:after="0" w:line="240" w:lineRule="auto"/>
      </w:pPr>
      <w:r>
        <w:t>Cankdeska Cikana Community College has contracted with Vector Solutions to provide annual online training (see attached list</w:t>
      </w:r>
      <w:r w:rsidR="00714B7C">
        <w:t xml:space="preserve"> and course descriptions</w:t>
      </w:r>
      <w:r>
        <w:t xml:space="preserve">) to create awareness and enable </w:t>
      </w:r>
      <w:r w:rsidR="00714B7C">
        <w:t>all campus employees</w:t>
      </w:r>
      <w:r>
        <w:t xml:space="preserve"> to take a proactive role in preventing incidents of sexual misconduct. All employees will receive an email from Vector Safe Colleges indicating they are required to complete this annual training and to follow the instructions to complete all required</w:t>
      </w:r>
      <w:r w:rsidR="00714B7C">
        <w:t xml:space="preserve"> </w:t>
      </w:r>
      <w:r>
        <w:t>trainings. The due date to complete this training will appear on the email.</w:t>
      </w:r>
      <w:r w:rsidR="00714B7C">
        <w:t xml:space="preserve"> </w:t>
      </w:r>
      <w:r w:rsidR="00714B7C">
        <w:t>It is required by the regulations implementing Title IX at 34 C.F.R.106.45(b)(10)(i)(D) all Title IX training materials must be posted on the College’s website. Vector solutions due to copyright reasons, will not allow the posting of training courses.</w:t>
      </w:r>
      <w:r w:rsidR="00714B7C">
        <w:t xml:space="preserve"> </w:t>
      </w:r>
      <w:r>
        <w:t>Questions can be directed to Human Resources at (701) 766.1309.</w:t>
      </w:r>
    </w:p>
    <w:p w14:paraId="548E8AD9" w14:textId="77777777" w:rsidR="00F32951" w:rsidRDefault="00F32951" w:rsidP="00F32951">
      <w:pPr>
        <w:spacing w:after="0" w:line="240" w:lineRule="auto"/>
      </w:pPr>
    </w:p>
    <w:p w14:paraId="0C206796" w14:textId="30A211B8" w:rsidR="00F32951" w:rsidRPr="000E56E1" w:rsidRDefault="00F32951" w:rsidP="00F32951">
      <w:pPr>
        <w:spacing w:after="0" w:line="240" w:lineRule="auto"/>
        <w:rPr>
          <w:b/>
          <w:bCs/>
          <w:sz w:val="28"/>
          <w:szCs w:val="28"/>
        </w:rPr>
      </w:pPr>
      <w:r w:rsidRPr="000E56E1">
        <w:rPr>
          <w:b/>
          <w:bCs/>
          <w:sz w:val="28"/>
          <w:szCs w:val="28"/>
        </w:rPr>
        <w:t>Requirements for Students</w:t>
      </w:r>
    </w:p>
    <w:p w14:paraId="52329093" w14:textId="5C212B3B" w:rsidR="00F32951" w:rsidRDefault="00F32951" w:rsidP="00F32951">
      <w:pPr>
        <w:spacing w:after="0" w:line="240" w:lineRule="auto"/>
      </w:pPr>
      <w:r>
        <w:t>All students are highly encouraged to complete the online Title IX training each</w:t>
      </w:r>
    </w:p>
    <w:p w14:paraId="74B76BD6" w14:textId="42AC89E1" w:rsidR="00F32951" w:rsidRDefault="00F32951" w:rsidP="00F32951">
      <w:pPr>
        <w:spacing w:after="0" w:line="240" w:lineRule="auto"/>
      </w:pPr>
      <w:r>
        <w:t>semester. The Title IX training is offered through Vector Solutions. An email is sent to the student’s college email account detailing the actions they should take.</w:t>
      </w:r>
      <w:r w:rsidR="000E56E1">
        <w:t xml:space="preserve"> Questions can be directed to the Dean of Student Services (701) 766.1137.</w:t>
      </w:r>
    </w:p>
    <w:p w14:paraId="2210E25C" w14:textId="77777777" w:rsidR="00F32951" w:rsidRDefault="00F32951" w:rsidP="00F32951">
      <w:pPr>
        <w:spacing w:after="0" w:line="240" w:lineRule="auto"/>
      </w:pPr>
    </w:p>
    <w:sectPr w:rsidR="00F32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51"/>
    <w:rsid w:val="000C1B04"/>
    <w:rsid w:val="000E56E1"/>
    <w:rsid w:val="001B661A"/>
    <w:rsid w:val="002C21A1"/>
    <w:rsid w:val="00702FD6"/>
    <w:rsid w:val="00714B7C"/>
    <w:rsid w:val="009E62BA"/>
    <w:rsid w:val="00A3537F"/>
    <w:rsid w:val="00E805E6"/>
    <w:rsid w:val="00F3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E83C"/>
  <w15:chartTrackingRefBased/>
  <w15:docId w15:val="{071B042B-2F6D-456D-9710-6D261498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9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9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9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9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9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9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9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9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9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9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9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9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9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9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9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9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9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951"/>
    <w:rPr>
      <w:rFonts w:eastAsiaTheme="majorEastAsia" w:cstheme="majorBidi"/>
      <w:color w:val="272727" w:themeColor="text1" w:themeTint="D8"/>
    </w:rPr>
  </w:style>
  <w:style w:type="paragraph" w:styleId="Title">
    <w:name w:val="Title"/>
    <w:basedOn w:val="Normal"/>
    <w:next w:val="Normal"/>
    <w:link w:val="TitleChar"/>
    <w:uiPriority w:val="10"/>
    <w:qFormat/>
    <w:rsid w:val="00F32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9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9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951"/>
    <w:pPr>
      <w:spacing w:before="160"/>
      <w:jc w:val="center"/>
    </w:pPr>
    <w:rPr>
      <w:i/>
      <w:iCs/>
      <w:color w:val="404040" w:themeColor="text1" w:themeTint="BF"/>
    </w:rPr>
  </w:style>
  <w:style w:type="character" w:customStyle="1" w:styleId="QuoteChar">
    <w:name w:val="Quote Char"/>
    <w:basedOn w:val="DefaultParagraphFont"/>
    <w:link w:val="Quote"/>
    <w:uiPriority w:val="29"/>
    <w:rsid w:val="00F32951"/>
    <w:rPr>
      <w:i/>
      <w:iCs/>
      <w:color w:val="404040" w:themeColor="text1" w:themeTint="BF"/>
    </w:rPr>
  </w:style>
  <w:style w:type="paragraph" w:styleId="ListParagraph">
    <w:name w:val="List Paragraph"/>
    <w:basedOn w:val="Normal"/>
    <w:uiPriority w:val="34"/>
    <w:qFormat/>
    <w:rsid w:val="00F32951"/>
    <w:pPr>
      <w:ind w:left="720"/>
      <w:contextualSpacing/>
    </w:pPr>
  </w:style>
  <w:style w:type="character" w:styleId="IntenseEmphasis">
    <w:name w:val="Intense Emphasis"/>
    <w:basedOn w:val="DefaultParagraphFont"/>
    <w:uiPriority w:val="21"/>
    <w:qFormat/>
    <w:rsid w:val="00F32951"/>
    <w:rPr>
      <w:i/>
      <w:iCs/>
      <w:color w:val="0F4761" w:themeColor="accent1" w:themeShade="BF"/>
    </w:rPr>
  </w:style>
  <w:style w:type="paragraph" w:styleId="IntenseQuote">
    <w:name w:val="Intense Quote"/>
    <w:basedOn w:val="Normal"/>
    <w:next w:val="Normal"/>
    <w:link w:val="IntenseQuoteChar"/>
    <w:uiPriority w:val="30"/>
    <w:qFormat/>
    <w:rsid w:val="00F32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951"/>
    <w:rPr>
      <w:i/>
      <w:iCs/>
      <w:color w:val="0F4761" w:themeColor="accent1" w:themeShade="BF"/>
    </w:rPr>
  </w:style>
  <w:style w:type="character" w:styleId="IntenseReference">
    <w:name w:val="Intense Reference"/>
    <w:basedOn w:val="DefaultParagraphFont"/>
    <w:uiPriority w:val="32"/>
    <w:qFormat/>
    <w:rsid w:val="00F329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DeLana L McLean</dc:creator>
  <cp:keywords/>
  <dc:description/>
  <cp:lastModifiedBy>DeLana L McLean</cp:lastModifiedBy>
  <cp:revision>5</cp:revision>
  <cp:lastPrinted>2026-07-30T13:07:00Z</cp:lastPrinted>
  <dcterms:created xsi:type="dcterms:W3CDTF">2026-07-30T12:53:00Z</dcterms:created>
  <dcterms:modified xsi:type="dcterms:W3CDTF">2026-08-03T13:16:00Z</dcterms:modified>
</cp:coreProperties>
</file>